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D4" w:rsidRPr="00621F5A" w:rsidRDefault="007163D4" w:rsidP="007163D4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ПРИЛОЖЕНИЕ 5</w:t>
      </w:r>
    </w:p>
    <w:p w:rsidR="007163D4" w:rsidRPr="00621F5A" w:rsidRDefault="007163D4" w:rsidP="007163D4">
      <w:pPr>
        <w:ind w:left="522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к Положе</w:t>
      </w:r>
      <w:r>
        <w:rPr>
          <w:color w:val="000000"/>
          <w:sz w:val="24"/>
          <w:szCs w:val="24"/>
        </w:rPr>
        <w:t>нию об оплате труда работников М</w:t>
      </w:r>
      <w:r w:rsidRPr="00621F5A">
        <w:rPr>
          <w:color w:val="000000"/>
          <w:sz w:val="24"/>
          <w:szCs w:val="24"/>
        </w:rPr>
        <w:t xml:space="preserve">униципального бюджетного образовательного учреждения  </w:t>
      </w:r>
      <w:proofErr w:type="spellStart"/>
      <w:r w:rsidRPr="00621F5A">
        <w:rPr>
          <w:color w:val="000000"/>
          <w:sz w:val="24"/>
          <w:szCs w:val="24"/>
        </w:rPr>
        <w:t>Сергачской</w:t>
      </w:r>
      <w:proofErr w:type="spellEnd"/>
      <w:r w:rsidRPr="00621F5A">
        <w:rPr>
          <w:color w:val="000000"/>
          <w:sz w:val="24"/>
          <w:szCs w:val="24"/>
        </w:rPr>
        <w:t xml:space="preserve"> средней общеобразовательной школы №1</w:t>
      </w:r>
    </w:p>
    <w:p w:rsidR="007163D4" w:rsidRPr="00621F5A" w:rsidRDefault="007163D4" w:rsidP="007163D4">
      <w:pPr>
        <w:ind w:left="5220" w:right="-6"/>
        <w:jc w:val="center"/>
        <w:rPr>
          <w:color w:val="000000"/>
          <w:sz w:val="24"/>
          <w:szCs w:val="24"/>
        </w:rPr>
      </w:pPr>
    </w:p>
    <w:p w:rsidR="007163D4" w:rsidRPr="00621F5A" w:rsidRDefault="007163D4" w:rsidP="007163D4">
      <w:pPr>
        <w:ind w:right="-6"/>
        <w:jc w:val="center"/>
        <w:rPr>
          <w:b/>
          <w:color w:val="000000"/>
          <w:sz w:val="24"/>
          <w:szCs w:val="24"/>
        </w:rPr>
      </w:pPr>
      <w:r w:rsidRPr="00621F5A">
        <w:rPr>
          <w:b/>
          <w:color w:val="000000"/>
          <w:sz w:val="24"/>
          <w:szCs w:val="24"/>
        </w:rPr>
        <w:t>ПОРЯДОК ОТНЕСЕНИЯ МУНИЦИПАЛЬНЫХ ОБРАЗОВАТЕЛЬНЫХ УЧРЕЖДЕНИЙ К ГРУППАМ  ПО  ОПЛАТЕ ТРУДА РУКОВОДИТЕЛЕЙ</w:t>
      </w:r>
    </w:p>
    <w:p w:rsidR="007163D4" w:rsidRPr="00621F5A" w:rsidRDefault="007163D4" w:rsidP="007163D4">
      <w:pPr>
        <w:ind w:right="-6"/>
        <w:jc w:val="center"/>
        <w:rPr>
          <w:b/>
          <w:color w:val="000000"/>
          <w:sz w:val="24"/>
          <w:szCs w:val="24"/>
        </w:rPr>
      </w:pP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1. Муниципальные  образовательные учреждения 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Отнесение муниципальных  образовательных  учреждений к одной из 4-х групп по оплате труда руководителей производится учредителем учреждения по сумме баллов после оценки сложности руководства учреждением по следующим показателям:</w:t>
      </w:r>
    </w:p>
    <w:tbl>
      <w:tblPr>
        <w:tblW w:w="9498" w:type="dxa"/>
        <w:tblInd w:w="108" w:type="dxa"/>
        <w:tblLayout w:type="fixed"/>
        <w:tblLook w:val="0000"/>
      </w:tblPr>
      <w:tblGrid>
        <w:gridCol w:w="633"/>
        <w:gridCol w:w="8"/>
        <w:gridCol w:w="5034"/>
        <w:gridCol w:w="2122"/>
        <w:gridCol w:w="1701"/>
      </w:tblGrid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720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№</w:t>
            </w:r>
          </w:p>
          <w:p w:rsidR="007163D4" w:rsidRPr="00621F5A" w:rsidRDefault="007163D4" w:rsidP="008E5C17">
            <w:pPr>
              <w:pStyle w:val="5"/>
              <w:spacing w:line="240" w:lineRule="auto"/>
              <w:ind w:left="0" w:right="-6" w:firstLine="720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П№ 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21F5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0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0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248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7163D4" w:rsidRPr="00621F5A" w:rsidTr="000C10A6">
        <w:trPr>
          <w:cantSplit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0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pStyle w:val="5"/>
              <w:snapToGrid w:val="0"/>
              <w:spacing w:line="240" w:lineRule="auto"/>
              <w:ind w:left="0" w:right="-6" w:firstLine="248"/>
              <w:rPr>
                <w:color w:val="000000"/>
                <w:sz w:val="24"/>
                <w:szCs w:val="24"/>
              </w:rPr>
            </w:pP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Количество обучающихся в общеобразовательных музыкальных, художественных школах и школах искусств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 обучающегося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Количество групп в дошкольных учреждениях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1 группу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10</w:t>
            </w: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Количество обучающихся в учреждениях</w:t>
            </w:r>
          </w:p>
          <w:p w:rsidR="007163D4" w:rsidRPr="00621F5A" w:rsidRDefault="007163D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дополнительного образования детей: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в многопрофильных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в однопрофильных:</w:t>
            </w:r>
          </w:p>
          <w:p w:rsidR="007163D4" w:rsidRPr="00621F5A" w:rsidRDefault="007163D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 учреждениях дополнительного образования детей спортивной направленности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Превышение плановой (проектной) наполняемости (по классам (группам) или по количеству обучающихся) в общеобразовательных учреждениях и учреждениях начального и среднего профессионального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каждые 50 человек или каждые 2 класса (группы)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 работника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дополнительно за каждого работника, имеющего:</w:t>
            </w:r>
            <w:r w:rsidRPr="00621F5A">
              <w:rPr>
                <w:color w:val="000000"/>
                <w:sz w:val="24"/>
                <w:szCs w:val="24"/>
              </w:rPr>
              <w:br/>
            </w:r>
            <w:r w:rsidRPr="00621F5A">
              <w:rPr>
                <w:color w:val="000000"/>
                <w:sz w:val="24"/>
                <w:szCs w:val="24"/>
                <w:lang w:val="en-US"/>
              </w:rPr>
              <w:t>I</w:t>
            </w:r>
            <w:r w:rsidRPr="00621F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квалифи-кационную</w:t>
            </w:r>
            <w:proofErr w:type="spellEnd"/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</w:t>
            </w: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высшую 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квалифика-ционную</w:t>
            </w:r>
            <w:proofErr w:type="spellEnd"/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категорию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20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10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вид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15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собственного оборудованного и используемого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15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Наличие:</w:t>
            </w:r>
          </w:p>
          <w:p w:rsidR="007163D4" w:rsidRPr="00621F5A" w:rsidRDefault="007163D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автотранспортных средств, сельхозмашин, строительной и другой самоходной техники на балансе образовательного учреждения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каждую единицу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3, но не более 20</w:t>
            </w:r>
          </w:p>
          <w:p w:rsidR="007163D4" w:rsidRPr="00621F5A" w:rsidRDefault="007163D4" w:rsidP="008E5C17">
            <w:pPr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учебно-опытных участков (площадью не менее 0,5 га, а при орошаемом земледелии – 0,25 га), парникового хозяйства, подсобного сельского хозяйства, учебного хозяйства.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50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собственных: котельной, очистных и других  коммунальных сооружений,  жилых домов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20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обучающихся (воспитанников) в общеобразовательных учреждениях, учреждениях начального и среднего профессионального образования,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другое)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15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Наличие в образовательных учреждениях (классах, группах) общего назначения обучающихся  (воспитанников) со специальными потребностями, охваченных квалифицированной коррекцией физического и психического развития (кроме специальных коррекционных образовательных учреждений, классов, групп и дошкольных образовательных учреждений (групп) компенсирующего вида)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каждого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обучающегося</w:t>
            </w:r>
          </w:p>
          <w:p w:rsidR="007163D4" w:rsidRPr="00621F5A" w:rsidRDefault="007163D4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</w:t>
            </w:r>
          </w:p>
        </w:tc>
      </w:tr>
      <w:tr w:rsidR="007163D4" w:rsidRPr="00621F5A" w:rsidTr="000C10A6">
        <w:trPr>
          <w:cantSplit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Наличие оборудованных и действующих учебно-производственных мастерских</w:t>
            </w:r>
          </w:p>
          <w:p w:rsidR="007163D4" w:rsidRPr="00621F5A" w:rsidRDefault="007163D4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за каждую мастерскую от степени оснащенности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248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10</w:t>
            </w:r>
          </w:p>
        </w:tc>
      </w:tr>
    </w:tbl>
    <w:p w:rsidR="007163D4" w:rsidRPr="00621F5A" w:rsidRDefault="007163D4" w:rsidP="007163D4">
      <w:pPr>
        <w:spacing w:line="360" w:lineRule="auto"/>
        <w:ind w:firstLine="720"/>
        <w:jc w:val="both"/>
        <w:rPr>
          <w:sz w:val="24"/>
          <w:szCs w:val="24"/>
        </w:rPr>
      </w:pP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 Группа по оплате труда руководителей определяется не чаще 1 раза в год комиссией, созданной  приказом  главного распорядителя, основании соответствующих документов, подтверждающих наличие указанных объемов работы учреждения.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Группа по оплате труда для вновь открываемых муниципальных образовательных учреждений устанавливается исходя из плановых (проектных) показателей, но не более чем на 2 года.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3. При наличии других показателей, не предусмотренных в пункте 1 настоящего приложения, но значительно увеличивающих объем и сложность работы в учреждении, на основании представления комиссии, суммарное количество баллов может быть увеличено учредителем за каждый дополнительный показатель до 20 баллов.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4. Конкретное количество баллов, предусмотренных по показателям с приставкой «до», устанавливается учредителем.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5. 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>- по общеобразовательным учреждениям – по списочному составу на начало учебного года;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– по плановому среднегодовому количеству обучающихся на соответствующий календарный год;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- по учреждениям дополнительного образования детей и образовательным учреждениям спортивной направленности – по списочному составу постоянно обучающихся на 1 января текущего года, предшествующего планируемому.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6. 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7. За руководителями муниципальных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8. Районные, городские методические (учебно-методические) кабинеты (центры) относятся ко II группе по оплате труда руководителей.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9. Учреждения дополнительного образования детей, находящиеся в государственной собственности Нижегородской области, относятся к соответствующей группе по оплате труда руководителей по объемным показателям, но не ниже II группы по оплате труда руководителей.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10. Учредитель: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- устанавливает объемные показатели по образовательным учреждениям, не являющимся образовательными учреждениями, для отнесения их к одной из 4-х групп по оплате труда руководителей;</w:t>
      </w: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- может относить образовательные учреждения, добившиеся высоких и стабильных результатов работы, на 1 группу по оплате труда выше по сравнению с группой, определенной по настоящим объемным показателям.</w:t>
      </w:r>
    </w:p>
    <w:p w:rsidR="007163D4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11. Группы по оплате труда для руководящих работников муниципальных образовательных учреждений (в зависимости от суммы баллов, исчисленной по показателям):</w:t>
      </w:r>
    </w:p>
    <w:p w:rsidR="007234C8" w:rsidRPr="00621F5A" w:rsidRDefault="007234C8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5051"/>
        <w:gridCol w:w="1052"/>
        <w:gridCol w:w="1048"/>
        <w:gridCol w:w="992"/>
        <w:gridCol w:w="850"/>
      </w:tblGrid>
      <w:tr w:rsidR="007163D4" w:rsidRPr="00621F5A" w:rsidTr="000C10A6">
        <w:trPr>
          <w:cantSplit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tabs>
                <w:tab w:val="left" w:pos="350"/>
              </w:tabs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7163D4" w:rsidRPr="00621F5A" w:rsidRDefault="007163D4" w:rsidP="008E5C17">
            <w:pPr>
              <w:tabs>
                <w:tab w:val="left" w:pos="350"/>
              </w:tabs>
              <w:ind w:right="-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21F5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21F5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7163D4" w:rsidRPr="00621F5A" w:rsidTr="000C10A6">
        <w:trPr>
          <w:cantSplit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tabs>
                <w:tab w:val="left" w:pos="350"/>
              </w:tabs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 w:firstLine="41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IV</w:t>
            </w:r>
          </w:p>
        </w:tc>
      </w:tr>
      <w:tr w:rsidR="007163D4" w:rsidRPr="00621F5A" w:rsidTr="000C10A6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tabs>
                <w:tab w:val="left" w:pos="350"/>
              </w:tabs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Общеобразовательные лицеи; гимназии; школы с углубленным изучением отдельных предметов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41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свыше 450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163D4" w:rsidRPr="00621F5A" w:rsidTr="000C10A6">
        <w:trPr>
          <w:cantSplit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tabs>
                <w:tab w:val="left" w:pos="350"/>
              </w:tabs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D4" w:rsidRPr="00621F5A" w:rsidRDefault="007163D4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Общеобразовательные учреждения, кроме лицеев и гимназий; дошкольные учреждения; учреждения дополнительного образования детей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 w:firstLine="41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свыше 500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3D4" w:rsidRPr="00621F5A" w:rsidRDefault="007163D4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до 200</w:t>
            </w:r>
          </w:p>
        </w:tc>
      </w:tr>
    </w:tbl>
    <w:p w:rsidR="007163D4" w:rsidRPr="00621F5A" w:rsidRDefault="007163D4" w:rsidP="007163D4">
      <w:pPr>
        <w:ind w:right="-6" w:firstLine="720"/>
        <w:jc w:val="both"/>
        <w:rPr>
          <w:sz w:val="24"/>
          <w:szCs w:val="24"/>
        </w:rPr>
      </w:pPr>
    </w:p>
    <w:p w:rsidR="007163D4" w:rsidRPr="00621F5A" w:rsidRDefault="007163D4" w:rsidP="007163D4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12. Объемные показатели по образовательным учреждениям, имеющим отраслевую специфику (культуры, здравоохранения и др.) разрабатываются органами исполнительной власти Нижегородской области, в ведении которых находятся учреждения.</w:t>
      </w:r>
    </w:p>
    <w:p w:rsidR="007163D4" w:rsidRPr="00621F5A" w:rsidRDefault="007163D4" w:rsidP="007163D4">
      <w:pPr>
        <w:pStyle w:val="ConsPlusNormal"/>
        <w:widowControl/>
        <w:spacing w:line="360" w:lineRule="auto"/>
        <w:ind w:right="-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Pr="00621F5A" w:rsidRDefault="007163D4" w:rsidP="007163D4">
      <w:pPr>
        <w:jc w:val="both"/>
        <w:rPr>
          <w:color w:val="000000"/>
          <w:sz w:val="24"/>
          <w:szCs w:val="24"/>
        </w:rPr>
      </w:pPr>
    </w:p>
    <w:p w:rsidR="007163D4" w:rsidRDefault="007163D4" w:rsidP="007163D4">
      <w:pPr>
        <w:jc w:val="both"/>
        <w:rPr>
          <w:color w:val="000000"/>
        </w:rPr>
      </w:pPr>
    </w:p>
    <w:p w:rsidR="007163D4" w:rsidRDefault="007163D4" w:rsidP="007163D4">
      <w:pPr>
        <w:jc w:val="both"/>
        <w:rPr>
          <w:color w:val="000000"/>
        </w:rPr>
      </w:pPr>
    </w:p>
    <w:p w:rsidR="007163D4" w:rsidRDefault="007163D4" w:rsidP="007163D4">
      <w:pPr>
        <w:jc w:val="both"/>
        <w:rPr>
          <w:color w:val="000000"/>
        </w:rPr>
      </w:pPr>
    </w:p>
    <w:p w:rsidR="007163D4" w:rsidRDefault="007163D4" w:rsidP="007163D4">
      <w:pPr>
        <w:jc w:val="both"/>
        <w:rPr>
          <w:color w:val="000000"/>
        </w:rPr>
      </w:pPr>
    </w:p>
    <w:p w:rsidR="007163D4" w:rsidRDefault="007163D4" w:rsidP="007163D4">
      <w:pPr>
        <w:jc w:val="both"/>
        <w:rPr>
          <w:color w:val="000000"/>
        </w:rPr>
      </w:pPr>
    </w:p>
    <w:sectPr w:rsidR="007163D4" w:rsidSect="00CA08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F1" w:rsidRDefault="005775F1" w:rsidP="007163D4">
      <w:r>
        <w:separator/>
      </w:r>
    </w:p>
  </w:endnote>
  <w:endnote w:type="continuationSeparator" w:id="1">
    <w:p w:rsidR="005775F1" w:rsidRDefault="005775F1" w:rsidP="0071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396"/>
      <w:docPartObj>
        <w:docPartGallery w:val="Page Numbers (Bottom of Page)"/>
        <w:docPartUnique/>
      </w:docPartObj>
    </w:sdtPr>
    <w:sdtContent>
      <w:p w:rsidR="007163D4" w:rsidRDefault="00AD2B64">
        <w:pPr>
          <w:pStyle w:val="a5"/>
          <w:jc w:val="right"/>
        </w:pPr>
        <w:fldSimple w:instr=" PAGE   \* MERGEFORMAT ">
          <w:r w:rsidR="000C10A6">
            <w:rPr>
              <w:noProof/>
            </w:rPr>
            <w:t>4</w:t>
          </w:r>
        </w:fldSimple>
      </w:p>
    </w:sdtContent>
  </w:sdt>
  <w:p w:rsidR="007163D4" w:rsidRDefault="00716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F1" w:rsidRDefault="005775F1" w:rsidP="007163D4">
      <w:r>
        <w:separator/>
      </w:r>
    </w:p>
  </w:footnote>
  <w:footnote w:type="continuationSeparator" w:id="1">
    <w:p w:rsidR="005775F1" w:rsidRDefault="005775F1" w:rsidP="0071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3D4"/>
    <w:rsid w:val="000C10A6"/>
    <w:rsid w:val="005775F1"/>
    <w:rsid w:val="007163D4"/>
    <w:rsid w:val="007234C8"/>
    <w:rsid w:val="00AD2B64"/>
    <w:rsid w:val="00CA0878"/>
    <w:rsid w:val="00FB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163D4"/>
    <w:pPr>
      <w:keepNext/>
      <w:tabs>
        <w:tab w:val="num" w:pos="0"/>
      </w:tabs>
      <w:spacing w:line="240" w:lineRule="exact"/>
      <w:ind w:left="1008" w:hanging="1008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163D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rsid w:val="0071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716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3D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16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63D4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6533</Characters>
  <Application>Microsoft Office Word</Application>
  <DocSecurity>0</DocSecurity>
  <Lines>54</Lines>
  <Paragraphs>15</Paragraphs>
  <ScaleCrop>false</ScaleCrop>
  <Company>Microsoft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2011-12-13T18:13:00Z</cp:lastPrinted>
  <dcterms:created xsi:type="dcterms:W3CDTF">2011-12-11T12:14:00Z</dcterms:created>
  <dcterms:modified xsi:type="dcterms:W3CDTF">2011-12-13T18:41:00Z</dcterms:modified>
</cp:coreProperties>
</file>