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A88" w:rsidRPr="00621F5A" w:rsidRDefault="00730A88" w:rsidP="00730A88">
      <w:pPr>
        <w:spacing w:line="360" w:lineRule="auto"/>
        <w:ind w:left="5580" w:right="-6"/>
        <w:jc w:val="center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 xml:space="preserve">               ПРИЛОЖЕНИЕ 2</w:t>
      </w:r>
    </w:p>
    <w:p w:rsidR="00730A88" w:rsidRPr="00621F5A" w:rsidRDefault="00730A88" w:rsidP="00730A88">
      <w:pPr>
        <w:ind w:left="5220" w:right="-6"/>
        <w:jc w:val="center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>к Положе</w:t>
      </w:r>
      <w:r>
        <w:rPr>
          <w:color w:val="000000"/>
          <w:sz w:val="24"/>
          <w:szCs w:val="24"/>
        </w:rPr>
        <w:t>нию об оплате труда работников М</w:t>
      </w:r>
      <w:r w:rsidRPr="00621F5A">
        <w:rPr>
          <w:color w:val="000000"/>
          <w:sz w:val="24"/>
          <w:szCs w:val="24"/>
        </w:rPr>
        <w:t xml:space="preserve">униципального бюджетного образовательного учреждения  </w:t>
      </w:r>
      <w:proofErr w:type="spellStart"/>
      <w:r w:rsidRPr="00621F5A">
        <w:rPr>
          <w:color w:val="000000"/>
          <w:sz w:val="24"/>
          <w:szCs w:val="24"/>
        </w:rPr>
        <w:t>Сергачской</w:t>
      </w:r>
      <w:proofErr w:type="spellEnd"/>
      <w:r w:rsidRPr="00621F5A">
        <w:rPr>
          <w:color w:val="000000"/>
          <w:sz w:val="24"/>
          <w:szCs w:val="24"/>
        </w:rPr>
        <w:t xml:space="preserve"> средней общеобразовательной школы №1</w:t>
      </w:r>
    </w:p>
    <w:p w:rsidR="00730A88" w:rsidRPr="00621F5A" w:rsidRDefault="00730A88" w:rsidP="00730A88">
      <w:pPr>
        <w:rPr>
          <w:sz w:val="24"/>
          <w:szCs w:val="24"/>
        </w:rPr>
      </w:pPr>
    </w:p>
    <w:p w:rsidR="00730A88" w:rsidRDefault="00730A88" w:rsidP="00730A88">
      <w:pPr>
        <w:spacing w:line="360" w:lineRule="auto"/>
        <w:ind w:right="-6"/>
        <w:jc w:val="center"/>
        <w:rPr>
          <w:b/>
          <w:color w:val="000000"/>
          <w:sz w:val="24"/>
          <w:szCs w:val="24"/>
        </w:rPr>
      </w:pPr>
      <w:r w:rsidRPr="00621F5A">
        <w:rPr>
          <w:b/>
          <w:color w:val="000000"/>
          <w:sz w:val="24"/>
          <w:szCs w:val="24"/>
        </w:rPr>
        <w:t>ВЫПЛАТЫ КОМПЕНСАЦИОННОГО ХАРАКТЕРА</w:t>
      </w:r>
    </w:p>
    <w:p w:rsidR="00730A88" w:rsidRPr="00621F5A" w:rsidRDefault="00730A88" w:rsidP="00730A88">
      <w:pPr>
        <w:spacing w:line="360" w:lineRule="auto"/>
        <w:ind w:right="-6"/>
        <w:jc w:val="center"/>
        <w:rPr>
          <w:b/>
          <w:color w:val="000000"/>
          <w:sz w:val="24"/>
          <w:szCs w:val="24"/>
        </w:rPr>
      </w:pPr>
    </w:p>
    <w:p w:rsidR="00730A88" w:rsidRPr="00621F5A" w:rsidRDefault="00730A88" w:rsidP="00730A88">
      <w:pPr>
        <w:ind w:right="-6" w:firstLine="709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>1. Выплаты отдельным категориям работников за работу в особых условиях труда производятся в соответствии со следующим перечнем:</w:t>
      </w:r>
    </w:p>
    <w:p w:rsidR="00730A88" w:rsidRPr="00621F5A" w:rsidRDefault="00730A88" w:rsidP="00730A88">
      <w:pPr>
        <w:ind w:right="-6" w:firstLine="709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>1.1. Выплаты отдельным категориям работников за особые условия труда  производственного  характера.</w:t>
      </w:r>
    </w:p>
    <w:tbl>
      <w:tblPr>
        <w:tblW w:w="0" w:type="auto"/>
        <w:tblInd w:w="-30" w:type="dxa"/>
        <w:tblLayout w:type="fixed"/>
        <w:tblLook w:val="0000"/>
      </w:tblPr>
      <w:tblGrid>
        <w:gridCol w:w="674"/>
        <w:gridCol w:w="6634"/>
        <w:gridCol w:w="2372"/>
      </w:tblGrid>
      <w:tr w:rsidR="00730A88" w:rsidRPr="00621F5A" w:rsidTr="008E5C17">
        <w:trPr>
          <w:trHeight w:val="17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A88" w:rsidRPr="00621F5A" w:rsidRDefault="00730A88" w:rsidP="008E5C17">
            <w:pPr>
              <w:pStyle w:val="ConsPlusNormal"/>
              <w:widowControl/>
              <w:snapToGrid w:val="0"/>
              <w:spacing w:line="360" w:lineRule="auto"/>
              <w:ind w:right="-6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F5A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A88" w:rsidRPr="00621F5A" w:rsidRDefault="00730A88" w:rsidP="008E5C17">
            <w:pPr>
              <w:pStyle w:val="ConsPlusNormal"/>
              <w:widowControl/>
              <w:snapToGrid w:val="0"/>
              <w:ind w:right="-6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F5A">
              <w:rPr>
                <w:rFonts w:ascii="Times New Roman" w:hAnsi="Times New Roman"/>
                <w:color w:val="000000"/>
                <w:sz w:val="24"/>
                <w:szCs w:val="24"/>
              </w:rPr>
              <w:t>Перечень  оснований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A88" w:rsidRPr="00621F5A" w:rsidRDefault="00730A88" w:rsidP="008E5C17">
            <w:pPr>
              <w:pStyle w:val="ConsPlusNormal"/>
              <w:widowControl/>
              <w:snapToGrid w:val="0"/>
              <w:ind w:right="-6" w:hanging="3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F5A">
              <w:rPr>
                <w:rFonts w:ascii="Times New Roman" w:hAnsi="Times New Roman"/>
                <w:color w:val="000000"/>
                <w:sz w:val="24"/>
                <w:szCs w:val="24"/>
              </w:rPr>
              <w:t>Размер выплат</w:t>
            </w:r>
          </w:p>
          <w:p w:rsidR="00730A88" w:rsidRPr="00621F5A" w:rsidRDefault="00730A88" w:rsidP="008E5C17">
            <w:pPr>
              <w:pStyle w:val="ConsPlusNormal"/>
              <w:widowControl/>
              <w:ind w:right="-6" w:hanging="3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F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процентах от минимального  оклада  по должности </w:t>
            </w:r>
          </w:p>
        </w:tc>
      </w:tr>
      <w:tr w:rsidR="00730A88" w:rsidRPr="00621F5A" w:rsidTr="008E5C1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A88" w:rsidRPr="00621F5A" w:rsidRDefault="00730A88" w:rsidP="008E5C17">
            <w:pPr>
              <w:pStyle w:val="ConsPlusNormal"/>
              <w:widowControl/>
              <w:snapToGrid w:val="0"/>
              <w:spacing w:line="360" w:lineRule="auto"/>
              <w:ind w:right="-6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A88" w:rsidRPr="00621F5A" w:rsidRDefault="00730A88" w:rsidP="008E5C17">
            <w:pPr>
              <w:pStyle w:val="ConsPlusNormal"/>
              <w:widowControl/>
              <w:snapToGrid w:val="0"/>
              <w:ind w:right="-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F5A">
              <w:rPr>
                <w:rFonts w:ascii="Times New Roman" w:hAnsi="Times New Roman"/>
                <w:color w:val="000000"/>
                <w:sz w:val="24"/>
                <w:szCs w:val="24"/>
              </w:rPr>
              <w:t>Учителям и другим педагогическим работникам за индивидуальное обучение на дому на основании медицинского заключения детей, имеющих ограниченные возможности здоровья на период фактической работы с указанными в настоящем пункте категориями детей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A88" w:rsidRPr="00621F5A" w:rsidRDefault="00730A88" w:rsidP="008E5C17">
            <w:pPr>
              <w:pStyle w:val="ConsPlusNormal"/>
              <w:widowControl/>
              <w:snapToGrid w:val="0"/>
              <w:spacing w:line="360" w:lineRule="auto"/>
              <w:ind w:right="-6" w:hanging="3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0A88" w:rsidRPr="00621F5A" w:rsidRDefault="00730A88" w:rsidP="008E5C17">
            <w:pPr>
              <w:pStyle w:val="ConsPlusNormal"/>
              <w:widowControl/>
              <w:spacing w:line="360" w:lineRule="auto"/>
              <w:ind w:right="-6" w:hanging="3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F5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</w:tbl>
    <w:p w:rsidR="00730A88" w:rsidRPr="00621F5A" w:rsidRDefault="00730A88" w:rsidP="00730A88">
      <w:pPr>
        <w:spacing w:line="360" w:lineRule="auto"/>
        <w:ind w:right="-6" w:firstLine="720"/>
        <w:jc w:val="both"/>
        <w:rPr>
          <w:sz w:val="24"/>
          <w:szCs w:val="24"/>
        </w:rPr>
      </w:pPr>
    </w:p>
    <w:p w:rsidR="00730A88" w:rsidRPr="00621F5A" w:rsidRDefault="00730A88" w:rsidP="00730A88">
      <w:pPr>
        <w:ind w:right="-6" w:firstLine="709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>Примечание: компенсационные  выплаты  работникам  за  особые  условия труда производственного характера рассчитываются  от  минимального    оклада  работника по должности.</w:t>
      </w:r>
    </w:p>
    <w:p w:rsidR="00730A88" w:rsidRPr="00621F5A" w:rsidRDefault="00730A88" w:rsidP="00730A88">
      <w:pPr>
        <w:ind w:right="-6" w:firstLine="709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>1.2 Перечень работников и конкретные размеры выплат компенсационного характера к должностным окладам работников (в случаях, предусматривающих диапазон от минимального до максимального размеров выплат) определяются директором  по согласованию с представительным органом работников учреждения в зависимости от степени и продолжительности их занятости в условиях, отклоняющихся от нормальных, и других факторов. Перечень должностей, по которым с учетом конкретных условий работы в школе, подразделении, устанавливаются выплаты компенсационного характера, определяются  положением  об  оплате  труда Школы.</w:t>
      </w:r>
    </w:p>
    <w:p w:rsidR="00730A88" w:rsidRPr="00621F5A" w:rsidRDefault="00730A88" w:rsidP="00730A88">
      <w:pPr>
        <w:ind w:right="-6" w:firstLine="709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>1.3. В случаях, когда работникам предусмотрены выплаты компенсационного характера по 2 и более основаниям, денежное выражение выплат определяется, как  доля суммового выражения компенсационных выплат  в  процентах от минимального оклада работника по должности, без 1.4. Выплаты за работу в условиях, отклоняющихся  от нормальных</w:t>
      </w:r>
    </w:p>
    <w:p w:rsidR="00730A88" w:rsidRPr="00621F5A" w:rsidRDefault="00730A88" w:rsidP="00730A88">
      <w:pPr>
        <w:ind w:right="-6" w:firstLine="709"/>
        <w:jc w:val="both"/>
        <w:rPr>
          <w:color w:val="000000"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880"/>
        <w:gridCol w:w="6132"/>
        <w:gridCol w:w="2486"/>
      </w:tblGrid>
      <w:tr w:rsidR="00730A88" w:rsidRPr="00621F5A" w:rsidTr="00B00119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A88" w:rsidRPr="00621F5A" w:rsidRDefault="00730A88" w:rsidP="008E5C17">
            <w:pPr>
              <w:snapToGrid w:val="0"/>
              <w:spacing w:line="360" w:lineRule="auto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621F5A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621F5A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621F5A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A88" w:rsidRPr="00621F5A" w:rsidRDefault="00730A88" w:rsidP="008E5C17">
            <w:pPr>
              <w:snapToGrid w:val="0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Наименование доплат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A88" w:rsidRPr="00621F5A" w:rsidRDefault="00730A88" w:rsidP="008E5C17">
            <w:pPr>
              <w:snapToGrid w:val="0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Рекомендуемый размер выплат</w:t>
            </w:r>
          </w:p>
          <w:p w:rsidR="00730A88" w:rsidRPr="00621F5A" w:rsidRDefault="00730A88" w:rsidP="008E5C17">
            <w:pPr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(в процентах от минимального оклада по должности)</w:t>
            </w:r>
          </w:p>
        </w:tc>
      </w:tr>
      <w:tr w:rsidR="00730A88" w:rsidRPr="00621F5A" w:rsidTr="00B00119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A88" w:rsidRPr="00621F5A" w:rsidRDefault="00730A88" w:rsidP="008E5C17">
            <w:pPr>
              <w:snapToGrid w:val="0"/>
              <w:spacing w:line="360" w:lineRule="auto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A88" w:rsidRPr="00621F5A" w:rsidRDefault="00730A88" w:rsidP="008E5C17">
            <w:pPr>
              <w:snapToGrid w:val="0"/>
              <w:ind w:right="-6"/>
              <w:jc w:val="both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За работу в ночное время, за каждый час работы в ночное время (в период с 22 часов до 6 часов)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A88" w:rsidRPr="00621F5A" w:rsidRDefault="00730A88" w:rsidP="008E5C17">
            <w:pPr>
              <w:snapToGrid w:val="0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35</w:t>
            </w:r>
          </w:p>
        </w:tc>
      </w:tr>
      <w:tr w:rsidR="00730A88" w:rsidRPr="00621F5A" w:rsidTr="00B00119">
        <w:tc>
          <w:tcPr>
            <w:tcW w:w="8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0A88" w:rsidRPr="00621F5A" w:rsidRDefault="00730A88" w:rsidP="008E5C17">
            <w:pPr>
              <w:snapToGrid w:val="0"/>
              <w:spacing w:line="360" w:lineRule="auto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0A88" w:rsidRPr="00621F5A" w:rsidRDefault="00730A88" w:rsidP="008E5C17">
            <w:pPr>
              <w:snapToGrid w:val="0"/>
              <w:ind w:right="-6"/>
              <w:jc w:val="both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За работу с неблагоприятными условиями труда в соответствии с Перечнем работ с неблагоприятными условиями труда, на которых устанавливаются доплаты рабочим, специалистам и служащим с тяжелыми и вредными, особо тяжелыми и особо вредными условиями труда (приказ Государственного комитета СССР по народному образованию образования СССР от 20.08.1990 № 579)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0A88" w:rsidRPr="00621F5A" w:rsidRDefault="00730A88" w:rsidP="008E5C17">
            <w:pPr>
              <w:snapToGrid w:val="0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 xml:space="preserve">до 12 </w:t>
            </w:r>
          </w:p>
          <w:p w:rsidR="00730A88" w:rsidRPr="00621F5A" w:rsidRDefault="00730A88" w:rsidP="008E5C17">
            <w:pPr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(по результатам аттестации рабочих мест за время фактической занятости в таких условиях)</w:t>
            </w:r>
          </w:p>
        </w:tc>
      </w:tr>
      <w:tr w:rsidR="00730A88" w:rsidRPr="00621F5A" w:rsidTr="00B00119">
        <w:tc>
          <w:tcPr>
            <w:tcW w:w="8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0A88" w:rsidRPr="00621F5A" w:rsidRDefault="00730A88" w:rsidP="008E5C17">
            <w:pPr>
              <w:snapToGrid w:val="0"/>
              <w:spacing w:line="360" w:lineRule="auto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0A88" w:rsidRPr="00621F5A" w:rsidRDefault="00730A88" w:rsidP="008E5C17">
            <w:pPr>
              <w:snapToGrid w:val="0"/>
              <w:ind w:right="-6"/>
              <w:jc w:val="both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 xml:space="preserve">За работу водителям автомобилей, требующего повышенного уровня профессиональной квалификации </w:t>
            </w:r>
          </w:p>
          <w:p w:rsidR="00730A88" w:rsidRPr="00621F5A" w:rsidRDefault="00730A88" w:rsidP="008E5C17">
            <w:pPr>
              <w:ind w:right="-6"/>
              <w:jc w:val="both"/>
              <w:rPr>
                <w:color w:val="000000"/>
                <w:sz w:val="24"/>
                <w:szCs w:val="24"/>
              </w:rPr>
            </w:pPr>
          </w:p>
          <w:p w:rsidR="00730A88" w:rsidRPr="00621F5A" w:rsidRDefault="00730A88" w:rsidP="008E5C17">
            <w:pPr>
              <w:ind w:right="-6"/>
              <w:jc w:val="both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  <w:lang w:val="en-US"/>
              </w:rPr>
              <w:t>I</w:t>
            </w:r>
            <w:r w:rsidRPr="00621F5A">
              <w:rPr>
                <w:color w:val="000000"/>
                <w:sz w:val="24"/>
                <w:szCs w:val="24"/>
              </w:rPr>
              <w:t xml:space="preserve"> класса</w:t>
            </w:r>
          </w:p>
          <w:p w:rsidR="00730A88" w:rsidRPr="00621F5A" w:rsidRDefault="00730A88" w:rsidP="008E5C17">
            <w:pPr>
              <w:ind w:right="-6"/>
              <w:jc w:val="both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  <w:lang w:val="en-US"/>
              </w:rPr>
              <w:t>II</w:t>
            </w:r>
            <w:r w:rsidRPr="00621F5A">
              <w:rPr>
                <w:color w:val="000000"/>
                <w:sz w:val="24"/>
                <w:szCs w:val="24"/>
              </w:rPr>
              <w:t xml:space="preserve"> класса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0A88" w:rsidRPr="00621F5A" w:rsidRDefault="00730A88" w:rsidP="008E5C17">
            <w:pPr>
              <w:snapToGrid w:val="0"/>
              <w:ind w:right="-6"/>
              <w:jc w:val="center"/>
              <w:rPr>
                <w:color w:val="000000"/>
                <w:sz w:val="24"/>
                <w:szCs w:val="24"/>
              </w:rPr>
            </w:pPr>
          </w:p>
          <w:p w:rsidR="00730A88" w:rsidRPr="00621F5A" w:rsidRDefault="00730A88" w:rsidP="008E5C17">
            <w:pPr>
              <w:ind w:right="-6"/>
              <w:jc w:val="center"/>
              <w:rPr>
                <w:color w:val="000000"/>
                <w:sz w:val="24"/>
                <w:szCs w:val="24"/>
              </w:rPr>
            </w:pPr>
          </w:p>
          <w:p w:rsidR="00730A88" w:rsidRPr="00621F5A" w:rsidRDefault="00730A88" w:rsidP="008E5C17">
            <w:pPr>
              <w:tabs>
                <w:tab w:val="left" w:pos="738"/>
              </w:tabs>
              <w:ind w:right="-6"/>
              <w:rPr>
                <w:color w:val="000000"/>
                <w:sz w:val="24"/>
                <w:szCs w:val="24"/>
              </w:rPr>
            </w:pPr>
          </w:p>
          <w:p w:rsidR="00730A88" w:rsidRPr="00621F5A" w:rsidRDefault="00730A88" w:rsidP="008E5C17">
            <w:pPr>
              <w:tabs>
                <w:tab w:val="left" w:pos="738"/>
              </w:tabs>
              <w:ind w:right="-6"/>
              <w:rPr>
                <w:color w:val="000000"/>
                <w:sz w:val="24"/>
                <w:szCs w:val="24"/>
              </w:rPr>
            </w:pPr>
          </w:p>
          <w:p w:rsidR="00730A88" w:rsidRPr="00621F5A" w:rsidRDefault="00730A88" w:rsidP="008E5C17">
            <w:pPr>
              <w:tabs>
                <w:tab w:val="left" w:pos="738"/>
              </w:tabs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25</w:t>
            </w:r>
          </w:p>
          <w:p w:rsidR="00730A88" w:rsidRPr="00621F5A" w:rsidRDefault="00730A88" w:rsidP="008E5C17">
            <w:pPr>
              <w:tabs>
                <w:tab w:val="left" w:pos="738"/>
              </w:tabs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10</w:t>
            </w:r>
          </w:p>
        </w:tc>
      </w:tr>
      <w:tr w:rsidR="00730A88" w:rsidRPr="00621F5A" w:rsidTr="00B00119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A88" w:rsidRPr="00621F5A" w:rsidRDefault="00730A88" w:rsidP="008E5C17">
            <w:pPr>
              <w:snapToGrid w:val="0"/>
              <w:spacing w:line="360" w:lineRule="auto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4.</w:t>
            </w:r>
          </w:p>
          <w:p w:rsidR="00730A88" w:rsidRPr="00621F5A" w:rsidRDefault="00730A88" w:rsidP="008E5C17">
            <w:pPr>
              <w:spacing w:line="360" w:lineRule="auto"/>
              <w:ind w:right="-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A88" w:rsidRPr="00621F5A" w:rsidRDefault="00730A88" w:rsidP="008E5C17">
            <w:pPr>
              <w:snapToGrid w:val="0"/>
              <w:ind w:right="-6"/>
              <w:jc w:val="both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За привлечение работника к работе в установленный ему графиком выходной или нерабочий праздничный день:</w:t>
            </w:r>
          </w:p>
          <w:p w:rsidR="00730A88" w:rsidRPr="00621F5A" w:rsidRDefault="00730A88" w:rsidP="008E5C17">
            <w:pPr>
              <w:ind w:right="-6"/>
              <w:jc w:val="both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работникам, труд которых оплачивается по часовым или дневным ставкам</w:t>
            </w:r>
          </w:p>
          <w:p w:rsidR="00730A88" w:rsidRPr="00621F5A" w:rsidRDefault="00730A88" w:rsidP="008E5C17">
            <w:pPr>
              <w:ind w:right="-6"/>
              <w:jc w:val="both"/>
              <w:rPr>
                <w:color w:val="000000"/>
                <w:sz w:val="24"/>
                <w:szCs w:val="24"/>
              </w:rPr>
            </w:pPr>
          </w:p>
          <w:p w:rsidR="00730A88" w:rsidRPr="00621F5A" w:rsidRDefault="00730A88" w:rsidP="008E5C17">
            <w:pPr>
              <w:ind w:right="-6"/>
              <w:jc w:val="both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работникам, получающим месячный оклад</w:t>
            </w:r>
          </w:p>
          <w:p w:rsidR="00730A88" w:rsidRPr="00621F5A" w:rsidRDefault="00730A88" w:rsidP="008E5C17">
            <w:pPr>
              <w:ind w:right="-6"/>
              <w:jc w:val="both"/>
              <w:rPr>
                <w:color w:val="000000"/>
                <w:sz w:val="24"/>
                <w:szCs w:val="24"/>
              </w:rPr>
            </w:pPr>
          </w:p>
          <w:p w:rsidR="00730A88" w:rsidRPr="00621F5A" w:rsidRDefault="00730A88" w:rsidP="008E5C17">
            <w:pPr>
              <w:ind w:right="-6"/>
              <w:jc w:val="both"/>
              <w:rPr>
                <w:color w:val="000000"/>
                <w:sz w:val="24"/>
                <w:szCs w:val="24"/>
              </w:rPr>
            </w:pPr>
          </w:p>
          <w:p w:rsidR="00730A88" w:rsidRPr="00621F5A" w:rsidRDefault="00730A88" w:rsidP="008E5C17">
            <w:pPr>
              <w:ind w:right="-6"/>
              <w:jc w:val="both"/>
              <w:rPr>
                <w:color w:val="000000"/>
                <w:sz w:val="24"/>
                <w:szCs w:val="24"/>
              </w:rPr>
            </w:pPr>
          </w:p>
          <w:p w:rsidR="00730A88" w:rsidRPr="00621F5A" w:rsidRDefault="00730A88" w:rsidP="008E5C17">
            <w:pPr>
              <w:ind w:right="-6"/>
              <w:jc w:val="both"/>
              <w:rPr>
                <w:color w:val="000000"/>
                <w:sz w:val="24"/>
                <w:szCs w:val="24"/>
              </w:rPr>
            </w:pPr>
          </w:p>
          <w:p w:rsidR="00730A88" w:rsidRPr="00621F5A" w:rsidRDefault="00730A88" w:rsidP="008E5C17">
            <w:pPr>
              <w:ind w:right="-6"/>
              <w:jc w:val="both"/>
              <w:rPr>
                <w:color w:val="000000"/>
                <w:sz w:val="24"/>
                <w:szCs w:val="24"/>
              </w:rPr>
            </w:pPr>
          </w:p>
          <w:p w:rsidR="00730A88" w:rsidRPr="00621F5A" w:rsidRDefault="00730A88" w:rsidP="008E5C17">
            <w:pPr>
              <w:ind w:right="-6"/>
              <w:jc w:val="both"/>
              <w:rPr>
                <w:color w:val="000000"/>
                <w:sz w:val="24"/>
                <w:szCs w:val="24"/>
              </w:rPr>
            </w:pPr>
          </w:p>
          <w:p w:rsidR="00730A88" w:rsidRPr="00621F5A" w:rsidRDefault="00730A88" w:rsidP="008E5C17">
            <w:pPr>
              <w:ind w:right="-6"/>
              <w:jc w:val="both"/>
              <w:rPr>
                <w:color w:val="000000"/>
                <w:sz w:val="24"/>
                <w:szCs w:val="24"/>
              </w:rPr>
            </w:pPr>
          </w:p>
          <w:p w:rsidR="00730A88" w:rsidRPr="00621F5A" w:rsidRDefault="00730A88" w:rsidP="008E5C17">
            <w:pPr>
              <w:ind w:right="-6"/>
              <w:jc w:val="both"/>
              <w:rPr>
                <w:color w:val="000000"/>
                <w:sz w:val="24"/>
                <w:szCs w:val="24"/>
              </w:rPr>
            </w:pPr>
          </w:p>
          <w:p w:rsidR="00730A88" w:rsidRPr="00621F5A" w:rsidRDefault="00730A88" w:rsidP="008E5C17">
            <w:pPr>
              <w:ind w:right="-6"/>
              <w:jc w:val="both"/>
              <w:rPr>
                <w:color w:val="000000"/>
                <w:sz w:val="24"/>
                <w:szCs w:val="24"/>
              </w:rPr>
            </w:pPr>
          </w:p>
          <w:p w:rsidR="00730A88" w:rsidRPr="00621F5A" w:rsidRDefault="00730A88" w:rsidP="008E5C17">
            <w:pPr>
              <w:ind w:right="-6"/>
              <w:jc w:val="both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По желанию работника, работавшего в выходной и нерабочий праздничные дни, ему может быть предоставлен другой день отдыха. (В этом случае работа в нерабочий праздничный день оплачивается в одинарном размере, а день отдыха оплате не подлежит).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A88" w:rsidRPr="00621F5A" w:rsidRDefault="00730A88" w:rsidP="008E5C17">
            <w:pPr>
              <w:snapToGrid w:val="0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не менее чем в двойном размере;</w:t>
            </w:r>
          </w:p>
          <w:p w:rsidR="00730A88" w:rsidRPr="00621F5A" w:rsidRDefault="00730A88" w:rsidP="008E5C17">
            <w:pPr>
              <w:ind w:right="-6"/>
              <w:jc w:val="both"/>
              <w:rPr>
                <w:color w:val="000000"/>
                <w:sz w:val="24"/>
                <w:szCs w:val="24"/>
              </w:rPr>
            </w:pPr>
          </w:p>
          <w:p w:rsidR="00730A88" w:rsidRPr="00621F5A" w:rsidRDefault="00730A88" w:rsidP="008E5C17">
            <w:pPr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не менее двойной часовой или дневной ставки;</w:t>
            </w:r>
          </w:p>
          <w:p w:rsidR="00730A88" w:rsidRPr="00621F5A" w:rsidRDefault="00730A88" w:rsidP="008E5C17">
            <w:pPr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не менее одинарной часовой или дневной ставки сверх оклада, если работа в выходной и нерабочий праздничный день производилась в пределах месячной нормы рабочего времени, и в размере не менее двойной часовой или дневной ставки сверх оклада, если работа производилась сверх месячной нормы</w:t>
            </w:r>
          </w:p>
          <w:p w:rsidR="00730A88" w:rsidRPr="00621F5A" w:rsidRDefault="00730A88" w:rsidP="008E5C17">
            <w:pPr>
              <w:ind w:right="-6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30A88" w:rsidRPr="00621F5A" w:rsidRDefault="00730A88" w:rsidP="00730A88">
      <w:pPr>
        <w:spacing w:line="360" w:lineRule="auto"/>
        <w:ind w:right="-6" w:firstLine="720"/>
        <w:jc w:val="both"/>
        <w:rPr>
          <w:sz w:val="24"/>
          <w:szCs w:val="24"/>
        </w:rPr>
      </w:pPr>
    </w:p>
    <w:p w:rsidR="00730A88" w:rsidRPr="00621F5A" w:rsidRDefault="00730A88" w:rsidP="00730A88">
      <w:pPr>
        <w:spacing w:line="360" w:lineRule="auto"/>
        <w:ind w:right="-6"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 xml:space="preserve">1.5. Перечень работников и конкретные размеры выплат компенсационного характера к должностным окладам работников определяются директором по согласованию с представительным органом работников учреждения в зависимости от степени и продолжительности их занятости в условиях, отклоняющихся  от нормальных. </w:t>
      </w:r>
    </w:p>
    <w:p w:rsidR="00730A88" w:rsidRPr="00621F5A" w:rsidRDefault="00730A88" w:rsidP="00730A88">
      <w:pPr>
        <w:spacing w:line="360" w:lineRule="auto"/>
        <w:ind w:right="-6"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 xml:space="preserve">1.6. Доплата за совмещение профессий (должностей) устанавливается работнику при совмещении им профессий (должностей) и выполнении  в полном  объеме обязанностей по основной  должности. Размер доплаты и срок, на который она </w:t>
      </w:r>
      <w:r w:rsidRPr="00621F5A">
        <w:rPr>
          <w:color w:val="000000"/>
          <w:sz w:val="24"/>
          <w:szCs w:val="24"/>
        </w:rPr>
        <w:lastRenderedPageBreak/>
        <w:t>устанавливается, определяется по соглашению сторон трудового договора с учетом содержания и (или) объёма дополнительной работы.</w:t>
      </w:r>
    </w:p>
    <w:p w:rsidR="00730A88" w:rsidRPr="00621F5A" w:rsidRDefault="00730A88" w:rsidP="00730A88">
      <w:pPr>
        <w:spacing w:line="360" w:lineRule="auto"/>
        <w:ind w:right="-6"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>1.7. Доплата за расширение зон обслуживания устанавливается работнику при расширении зон обслуживания.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730A88" w:rsidRPr="00621F5A" w:rsidRDefault="00730A88" w:rsidP="00730A88">
      <w:pPr>
        <w:spacing w:line="360" w:lineRule="auto"/>
        <w:ind w:right="-6"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>1.8.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730A88" w:rsidRPr="00621F5A" w:rsidRDefault="00730A88" w:rsidP="00730A88">
      <w:pPr>
        <w:spacing w:line="360" w:lineRule="auto"/>
        <w:ind w:right="-6"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>1.9. Надбавка за работу со сведениями, составляющими государственную тайну, устанавливается в размере и порядке, определенном законодательством Российской Федерации.</w:t>
      </w:r>
    </w:p>
    <w:p w:rsidR="00730A88" w:rsidRDefault="00730A88" w:rsidP="00730A88">
      <w:pPr>
        <w:spacing w:line="360" w:lineRule="auto"/>
        <w:ind w:left="5580" w:right="-6"/>
        <w:jc w:val="center"/>
        <w:rPr>
          <w:color w:val="000000"/>
        </w:rPr>
      </w:pPr>
    </w:p>
    <w:p w:rsidR="00730A88" w:rsidRDefault="00730A88" w:rsidP="00730A88">
      <w:pPr>
        <w:spacing w:line="360" w:lineRule="auto"/>
        <w:ind w:left="5580" w:right="-6"/>
        <w:jc w:val="center"/>
        <w:rPr>
          <w:color w:val="000000"/>
        </w:rPr>
      </w:pPr>
    </w:p>
    <w:p w:rsidR="00730A88" w:rsidRDefault="00730A88" w:rsidP="00730A88">
      <w:pPr>
        <w:spacing w:line="360" w:lineRule="auto"/>
        <w:ind w:left="5580" w:right="-6"/>
        <w:jc w:val="center"/>
        <w:rPr>
          <w:color w:val="000000"/>
        </w:rPr>
      </w:pPr>
    </w:p>
    <w:p w:rsidR="00730A88" w:rsidRDefault="00730A88" w:rsidP="00730A88">
      <w:pPr>
        <w:spacing w:line="360" w:lineRule="auto"/>
        <w:ind w:left="5580" w:right="-6"/>
        <w:jc w:val="center"/>
        <w:rPr>
          <w:color w:val="000000"/>
        </w:rPr>
      </w:pPr>
    </w:p>
    <w:p w:rsidR="00730A88" w:rsidRDefault="00730A88" w:rsidP="00730A88">
      <w:pPr>
        <w:spacing w:line="360" w:lineRule="auto"/>
        <w:ind w:left="5580" w:right="-6"/>
        <w:jc w:val="center"/>
        <w:rPr>
          <w:color w:val="000000"/>
        </w:rPr>
      </w:pPr>
    </w:p>
    <w:p w:rsidR="00730A88" w:rsidRDefault="00730A88" w:rsidP="00730A88">
      <w:pPr>
        <w:spacing w:line="360" w:lineRule="auto"/>
        <w:ind w:left="5580" w:right="-6"/>
        <w:jc w:val="center"/>
        <w:rPr>
          <w:color w:val="000000"/>
        </w:rPr>
      </w:pPr>
    </w:p>
    <w:p w:rsidR="00730A88" w:rsidRDefault="00730A88" w:rsidP="00730A88">
      <w:pPr>
        <w:spacing w:line="360" w:lineRule="auto"/>
        <w:ind w:left="5580" w:right="-6"/>
        <w:jc w:val="center"/>
        <w:rPr>
          <w:color w:val="000000"/>
        </w:rPr>
      </w:pPr>
    </w:p>
    <w:p w:rsidR="00730A88" w:rsidRDefault="00730A88" w:rsidP="00730A88">
      <w:pPr>
        <w:spacing w:line="360" w:lineRule="auto"/>
        <w:ind w:left="5580" w:right="-6"/>
        <w:jc w:val="center"/>
        <w:rPr>
          <w:color w:val="000000"/>
        </w:rPr>
      </w:pPr>
    </w:p>
    <w:p w:rsidR="00730A88" w:rsidRDefault="00730A88" w:rsidP="00730A88">
      <w:pPr>
        <w:spacing w:line="360" w:lineRule="auto"/>
        <w:ind w:left="5580" w:right="-6"/>
        <w:jc w:val="center"/>
        <w:rPr>
          <w:color w:val="000000"/>
        </w:rPr>
      </w:pPr>
    </w:p>
    <w:p w:rsidR="00CA0878" w:rsidRDefault="00CA0878"/>
    <w:sectPr w:rsidR="00CA0878" w:rsidSect="00CA087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80F" w:rsidRDefault="00BE180F" w:rsidP="00730A88">
      <w:r>
        <w:separator/>
      </w:r>
    </w:p>
  </w:endnote>
  <w:endnote w:type="continuationSeparator" w:id="1">
    <w:p w:rsidR="00BE180F" w:rsidRDefault="00BE180F" w:rsidP="00730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09393"/>
      <w:docPartObj>
        <w:docPartGallery w:val="Page Numbers (Bottom of Page)"/>
        <w:docPartUnique/>
      </w:docPartObj>
    </w:sdtPr>
    <w:sdtContent>
      <w:p w:rsidR="00730A88" w:rsidRDefault="00A55165">
        <w:pPr>
          <w:pStyle w:val="a5"/>
          <w:jc w:val="right"/>
        </w:pPr>
        <w:fldSimple w:instr=" PAGE   \* MERGEFORMAT ">
          <w:r w:rsidR="00B00119">
            <w:rPr>
              <w:noProof/>
            </w:rPr>
            <w:t>3</w:t>
          </w:r>
        </w:fldSimple>
      </w:p>
    </w:sdtContent>
  </w:sdt>
  <w:p w:rsidR="00730A88" w:rsidRDefault="00730A8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80F" w:rsidRDefault="00BE180F" w:rsidP="00730A88">
      <w:r>
        <w:separator/>
      </w:r>
    </w:p>
  </w:footnote>
  <w:footnote w:type="continuationSeparator" w:id="1">
    <w:p w:rsidR="00BE180F" w:rsidRDefault="00BE180F" w:rsidP="00730A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0A88"/>
    <w:rsid w:val="00075F1C"/>
    <w:rsid w:val="00730A88"/>
    <w:rsid w:val="00A55165"/>
    <w:rsid w:val="00B00119"/>
    <w:rsid w:val="00BD24A2"/>
    <w:rsid w:val="00BE180F"/>
    <w:rsid w:val="00CA0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A8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0A8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730A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30A88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styleId="a5">
    <w:name w:val="footer"/>
    <w:basedOn w:val="a"/>
    <w:link w:val="a6"/>
    <w:uiPriority w:val="99"/>
    <w:unhideWhenUsed/>
    <w:rsid w:val="00730A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0A88"/>
    <w:rPr>
      <w:rFonts w:ascii="Times New Roman" w:eastAsia="Times New Roman" w:hAnsi="Times New Roman" w:cs="Times New Roman"/>
      <w:kern w:val="1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767</Words>
  <Characters>4375</Characters>
  <Application>Microsoft Office Word</Application>
  <DocSecurity>0</DocSecurity>
  <Lines>36</Lines>
  <Paragraphs>10</Paragraphs>
  <ScaleCrop>false</ScaleCrop>
  <Company>Microsoft</Company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2011-12-11T11:33:00Z</cp:lastPrinted>
  <dcterms:created xsi:type="dcterms:W3CDTF">2011-12-11T11:29:00Z</dcterms:created>
  <dcterms:modified xsi:type="dcterms:W3CDTF">2011-12-13T18:40:00Z</dcterms:modified>
</cp:coreProperties>
</file>